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단시간근로자 근로계약서</w:t>
      </w:r>
    </w:p>
    <w:p>
      <w:pPr>
        <w:jc w:val="left"/>
      </w:pPr>
      <w:r>
        <w:t>사업주 ____________________(이하 "사업주"라 함)과(와) 근로자 ____________________(이하 "근로자"라 함)은 다음과 같이 근로계약을 체결한다.</w:t>
      </w:r>
    </w:p>
    <w:p>
      <w:pPr>
        <w:spacing w:before="160"/>
      </w:pPr>
      <w:r>
        <w:rPr>
          <w:b/>
        </w:rPr>
        <w:t>1. 근로계약기간</w:t>
      </w:r>
    </w:p>
    <w:p>
      <w:pPr>
        <w:jc w:val="left"/>
      </w:pPr>
      <w:r>
        <w:t>20    년    월    일부터  20    년    월    일까지 (기간을 정하지 않는 경우 시작일만 기재)</w:t>
      </w:r>
    </w:p>
    <w:p>
      <w:pPr>
        <w:spacing w:before="160"/>
      </w:pPr>
      <w:r>
        <w:rPr>
          <w:b/>
        </w:rPr>
        <w:t>2. 근무 장소 및 업무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근무 장소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업무 내용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근로일 및 근로일별 근로시간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요일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시업 시각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종업 시각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휴게시간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근로시간</w:t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월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화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수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목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금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토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일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1주 합계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 xml:space="preserve">      시간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주휴일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매주    요일 (1주 소정근로시간 15시간 이상인 경우 유급)</w:t>
            </w:r>
          </w:p>
        </w:tc>
      </w:tr>
    </w:tbl>
    <w:p/>
    <w:p>
      <w:pPr>
        <w:spacing w:before="160"/>
      </w:pPr>
      <w:r>
        <w:rPr>
          <w:b/>
        </w:rPr>
        <w:t>4. 임금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시간(일, 월)급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      원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상여금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있음(        원) / 없음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기타 급여(수당)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있음(        원) / 없음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주휴수당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별도 지급 / 시급에 포함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임금 지급일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매월(매주)     일 (휴일인 경우 전일 지급)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지급 방법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근로자에게 직접 지급 / 근로자 명의 예금통장에 입금</w:t>
            </w:r>
          </w:p>
        </w:tc>
      </w:tr>
    </w:tbl>
    <w:p/>
    <w:p>
      <w:pPr>
        <w:jc w:val="left"/>
      </w:pPr>
      <w:r>
        <w:t>※ 초과근로에 대한 가산임금률:      %  (단시간 근로자의 소정근로시간을 초과한 근로에 대하여 법령에 따른 가산임금을 지급한다)</w:t>
      </w:r>
    </w:p>
    <w:p>
      <w:pPr>
        <w:spacing w:before="160"/>
      </w:pPr>
      <w:r>
        <w:rPr>
          <w:b/>
        </w:rPr>
        <w:t>5. 연차유급휴가</w:t>
      </w:r>
    </w:p>
    <w:p>
      <w:pPr>
        <w:jc w:val="left"/>
      </w:pPr>
      <w:r>
        <w:t>통상근로자의 근로시간에 비례하여 연차유급휴가를 부여한다.</w:t>
      </w:r>
    </w:p>
    <w:p>
      <w:pPr>
        <w:spacing w:before="160"/>
      </w:pPr>
      <w:r>
        <w:rPr>
          <w:b/>
        </w:rPr>
        <w:t>6. 사회보험 적용 여부 (해당란에 체크)</w:t>
      </w:r>
    </w:p>
    <w:p>
      <w:pPr>
        <w:jc w:val="left"/>
      </w:pPr>
      <w:r>
        <w:t>□ 고용보험   □ 산재보험   □ 국민연금   □ 건강보험</w:t>
      </w:r>
    </w:p>
    <w:p>
      <w:pPr>
        <w:spacing w:before="160"/>
      </w:pPr>
      <w:r>
        <w:rPr>
          <w:b/>
        </w:rPr>
        <w:t>7. 근로계약서 교부</w:t>
      </w:r>
    </w:p>
    <w:p>
      <w:pPr>
        <w:jc w:val="left"/>
      </w:pPr>
      <w:r>
        <w:t>사업주는 근로계약을 체결함과 동시에 본 계약서를 사본하여 근로자의 교부요구와 관계없이 근로자에게 교부한다.</w:t>
      </w:r>
    </w:p>
    <w:p>
      <w:pPr>
        <w:spacing w:before="160"/>
      </w:pPr>
      <w:r>
        <w:rPr>
          <w:b/>
        </w:rPr>
        <w:t>8. 기타</w:t>
      </w:r>
    </w:p>
    <w:p>
      <w:pPr>
        <w:jc w:val="left"/>
      </w:pPr>
      <w:r>
        <w:t>이 계약에 정함이 없는 사항은 근로기준법령에 의한다.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사업주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사업체명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전화번호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근로자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(formbottari.pages.dev)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아르바이트(단시간) 근로계약서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