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연 장 근 로 합 의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근로자 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부서·직위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사업주와 근로자는 근로기준법에서 정한 범위 안에서 아래와 같이 연장근로에 합의한다.</w:t>
      </w:r>
    </w:p>
    <w:p>
      <w:pPr>
        <w:spacing w:before="160"/>
      </w:pPr>
      <w:r>
        <w:rPr>
          <w:b/>
        </w:rPr>
        <w:t>제1조 (연장근로 기간)</w:t>
      </w:r>
    </w:p>
    <w:p>
      <w:pPr>
        <w:jc w:val="left"/>
      </w:pPr>
      <w:r>
        <w:t>20    년    월    일부터 20    년    월    일까지로 한다.</w:t>
      </w:r>
    </w:p>
    <w:p>
      <w:pPr>
        <w:spacing w:before="160"/>
      </w:pPr>
      <w:r>
        <w:rPr>
          <w:b/>
        </w:rPr>
        <w:t>제2조 (연장근로 시간)</w:t>
      </w:r>
    </w:p>
    <w:p>
      <w:pPr>
        <w:jc w:val="left"/>
      </w:pPr>
      <w:r>
        <w:t>연장근로는 1주 12시간을 넘지 않는 범위에서 업무 사정에 따라 정하며, 1주 최대        시간으로 한다.</w:t>
      </w:r>
    </w:p>
    <w:p>
      <w:pPr>
        <w:spacing w:before="160"/>
      </w:pPr>
      <w:r>
        <w:rPr>
          <w:b/>
        </w:rPr>
        <w:t>제3조 (연장근로 수당)</w:t>
      </w:r>
    </w:p>
    <w:p>
      <w:pPr>
        <w:jc w:val="left"/>
      </w:pPr>
      <w:r>
        <w:t>사업주는 연장근로에 대하여 통상임금의 100분의 50 이상을 가산한 임금을 매월    일 정기 급여와 함께 지급한다.</w:t>
      </w:r>
    </w:p>
    <w:p>
      <w:pPr>
        <w:spacing w:before="160"/>
      </w:pPr>
      <w:r>
        <w:rPr>
          <w:b/>
        </w:rPr>
        <w:t>제4조 (근로시간 기록)</w:t>
      </w:r>
    </w:p>
    <w:p>
      <w:pPr>
        <w:jc w:val="left"/>
      </w:pPr>
      <w:r>
        <w:t>연장근로 시간은 출퇴근 기록으로 확인하며, 근로자는 매월 기록을 열람할 수 있다.</w:t>
      </w:r>
    </w:p>
    <w:p>
      <w:pPr>
        <w:spacing w:before="160"/>
      </w:pPr>
      <w:r>
        <w:rPr>
          <w:b/>
        </w:rPr>
        <w:t>제5조 (기타)</w:t>
      </w:r>
    </w:p>
    <w:p>
      <w:pPr>
        <w:jc w:val="left"/>
      </w:pPr>
      <w:r>
        <w:t>근로자는 건강이나 부득이한 사정이 있으면 미리 알리고 연장근로를 하지 않을 수 있으며, 이를 이유로 불이익을 받지 않는다.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사업장명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연장근로 합의서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